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Kovalchuk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ingrit777@gmail.com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+48451088641 ,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Kovalchuk  Denys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