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Skiba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monikaskiba0275@gmail.com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+48603586856 ,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sobolewski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02.07.2022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