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Gavrailova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26.2.2003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+359885810884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nenka3@abv.bg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 Nasufov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