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Stępień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monia8901@wp.pl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+48663376040 ,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Stępień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