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Lewandowska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ewalewandowska.w@gmail.com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+48506072660 ,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Lewandowski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01.05.2019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Stanisław Sobkowiak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20.05.2019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Stanisław Król</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03.10.2019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