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Jóźwiak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jozwiakzbyszek@gmail.com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+48883388330 ,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Jóźwiak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Szymon Jóźwiak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23.12.2011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