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Живко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Неделчев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jivkoned@abv.bg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+359898540355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