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+359887464553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h.iliev77tarnovo@gmail.com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