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Nolene</w:t>
      </w:r>
      <w:r w:rsidR="00405CC1">
        <w:t xml:space="preserve"> </w:t>
      </w:r>
      <w:r w:rsidRPr="00405CC1" w:rsidR="00405CC1">
        <w:t>Beyers</w:t>
      </w:r>
    </w:p>
    <w:p w:rsidRPr="00BF6E37" w:rsidR="00BF6E37" w:rsidP="00795766" w:rsidRDefault="00BF6E37" w14:paraId="2A1E2765" w14:textId="1E02A52F">
      <w:pPr>
        <w:jc w:val="both"/>
      </w:pPr>
      <w:r w:rsidRPr="00BF6E37">
        <w:rPr>
          <w:b/>
          <w:bCs/>
        </w:rPr>
        <w:t>ID NUMBER:</w:t>
      </w:r>
      <w:r w:rsidRPr="00BF6E37">
        <w:t xml:space="preserve"> </w:t>
      </w:r>
      <w:r w:rsidRPr="001B39C6" w:rsidR="001B39C6">
        <w:t>8510170191084</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2026/05/29</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Divan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2016/12/11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