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Pszczolkowski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mpszczolkowski02@gmail.com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+48532303563 ,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Aurelia Szemberg</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