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Щерьо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Фокев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s.folev@bulldozer.bg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+359999599999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2.12.1988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8.8.2018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Яна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27.5.2022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