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Дикова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iva_dikova88@gmail.com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+359898386204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22.11.1988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Никола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17.2.2016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Борис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11.9.2020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