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Bendix</w:t>
      </w:r>
      <w:r>
        <w:br/>
      </w:r>
      <w:r>
        <w:rPr>
          <w:lang w:val="en-US"/>
        </w:rPr>
        <w:t xml:space="preserve">Family </w:t>
      </w:r>
      <w:proofErr w:type="gramStart"/>
      <w:r>
        <w:rPr>
          <w:lang w:val="en-US"/>
        </w:rPr>
        <w:t>Name :</w:t>
      </w:r>
      <w:proofErr w:type="gramEnd"/>
      <w:r>
        <w:rPr>
          <w:lang w:val="en-US"/>
        </w:rPr>
        <w:t xml:space="preserve"> </w:t>
      </w:r>
      <w:r w:rsidRPr="00D761C0">
        <w:rPr>
          <w:rFonts w:cstheme="minorHAnsi"/>
        </w:rPr>
        <w:t>Schmid</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+359887773922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16.5.2026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