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Gulya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Rakhmanova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5.11.1986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+359888497001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gulya0511@gmail.com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Diyar Rakhmanov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2.11.2016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