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Martinoska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agnieszka.martinoska@gmail.com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+48502098722 ,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Martinoski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