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Diamedes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Urquhart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+610434277009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25/01/1997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PB2708038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diamurquhart@gmail.com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Diamedes Urquhart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