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Raphaelle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Salko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+15146324361</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26/08/1998</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P569692FF</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raphaelles@hotmail.com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H2G 3A9</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15/05/2026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Raphaelle Salko</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