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Bohdanov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+48513929646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Viktoriia Bohdanova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Miroslaw Bohdanov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Wladyslaw Bohdanov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