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Ciepłucha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marta.b1108@gmail.com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+48504295937 ,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Ciepłucha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Henio Ciepłucha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16.02.2023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