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Svyrydenko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+48571867759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Vadym Svyrydenko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Kyrylo Litvynov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Artem Korchemnyi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Artem Aleksandrov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11.08.2009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Yehor Pashchenko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30.01.2011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Voronov Rostyslav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26.08.2011</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Vladyslav Shevchenko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04.01.2011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Roman Nakonechnyi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15.11.2011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