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Luka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liliia.luka@mail.ru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+48792283520 ,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Kamila Hudei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