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Bogdańska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e.banaszkiewicz3@wp.pl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+48517682146 ,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Marcel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05.04.2021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02.06.2026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