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Florent Echard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Carte d'identité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Echard Valentin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25/8/2008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Florent Echard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