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Gonzalo</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Lana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71682552Q</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26/8/1998</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Carrer de Laforja, 140, 3 1, Barcelona, España Barcelon 08021</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+34689764822</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gonzalolana98@gmail.com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6/6/2026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6/6/2026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Gonzalo Lana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