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Francesconi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20/06/2003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+393519879407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paolofrancesconi03@gmail.com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