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Błachowiak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+48661812335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Urbańska Martyna ,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Aleksandra Urbańska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Zofia Urbańka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