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Liliya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Stoilova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lilly.stoilova@gmail.com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+17814923140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