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+359898997582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dannydoychewa11@yahoo.com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