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Mikina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m.mikina01@gmail.com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+48518290594 ,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Aurelia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