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Charlie</w:t>
      </w:r>
      <w:r w:rsidR="00405CC1">
        <w:t xml:space="preserve"> </w:t>
      </w:r>
      <w:r w:rsidRPr="00405CC1" w:rsidR="00405CC1">
        <w:t>Mereengton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Charlie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2013/01/04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Gracelyn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Fiekie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2012/03/02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Riefkah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2012/06/05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Boesman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2013/11/07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Eljah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2010/07/07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Koekie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2015/08/06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