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Cichoń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walas.agata@gmail.com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+48600416554 ,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Marta Cichoń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16.07.2012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