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Милена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Цонкова—Карастанева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1.9.1988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+3590878566697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bliznachkata88@gmail.com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Славин Карастанев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25.9.2018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Кристиан Цоков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14.9.2016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