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Martelus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tauro_90@o2.pl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+48698837081 ,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Anastazja Martelus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13.04.2017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