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Йоана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Дзивкова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26.5.2008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+359889304384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dzivkovayoana@gmail.com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25.6.2026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