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Makosiej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przemyslaw.makosiej@gmail.com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+48601984952 ,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Witold Makosiej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Lidia Makosiej</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02.06.2021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