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przeniczna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+48604122637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marcelina przeniczna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