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Pogorzelska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+48502128448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Bolesław Pogorzelski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Kazimierz Pogorzelski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