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pawelkozakozarski@tlen.pl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+48691741219 ,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Alicjia Kozarska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