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Simon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Gavoty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+33601961764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21AF85300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simon.gavoty@gmail.com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1200-135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Rama Toure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+33601961734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Simon Gavoty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