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Иван  Иванов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18.1.1986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+359883320564</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ivanov.ivan18@gmail.com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Ирина иванова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11.3.2020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5.6.2026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