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Михаела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14.9.1987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+3590877335317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mihaela_tosheva@abv.bg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Даяна Стефанова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