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Mantas    Kiaušas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2020-03-04</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Akvile    Kiaušas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2020-11-24</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Anna Kiaušas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