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Vovk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saszkavovk@gmail.com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+48792878571 ,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Kostiantyn Vovk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Sofiia Vovk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