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Lewandowski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tobiaszlewandowski77@gmail.com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+48602202431 ,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Franciszek Lewandowski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17.07.2016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