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shir</w:t>
      </w:r>
      <w:r w:rsidR="00594BA5">
        <w:rPr>
          <w:sz w:val="20"/>
          <w:szCs w:val="20"/>
          <w:lang w:val="bg-BG"/>
        </w:rPr>
        <w:t xml:space="preserve"> </w:t>
      </w:r>
      <w:r w:rsidRPr="001D0D09">
        <w:rPr>
          <w:sz w:val="20"/>
          <w:szCs w:val="20"/>
        </w:rPr>
        <w:t>nefesh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+972584961922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shirnefesh1@gmail.com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