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Chris Harrison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Laurie Harrison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Henry mbawa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