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Montse Brugarolas Camps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39336780H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Pere Comelllas Brugarolas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1/10/2010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Montse Brugarolas Camps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