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Bryll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+48665545831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Bryll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Norbert Bryll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Igor Bryll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