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+359886533118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emilstoyanov.es@gmail.com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Елеонора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Йоанна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