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matvey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+48514551662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 bondarenko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kamil jurewicz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